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30FC" w:rsidRPr="008730FC" w:rsidRDefault="008730FC" w:rsidP="008730FC">
      <w:pPr>
        <w:pStyle w:val="NormalWeb"/>
        <w:shd w:val="clear" w:color="auto" w:fill="FFFFFF"/>
        <w:bidi/>
        <w:spacing w:before="0" w:beforeAutospacing="0" w:after="0" w:afterAutospacing="0" w:line="561" w:lineRule="atLeast"/>
        <w:jc w:val="center"/>
        <w:rPr>
          <w:rFonts w:ascii="Jameel Noori Nastaleeq" w:hAnsi="Jameel Noori Nastaleeq" w:cs="Jameel Noori Nastaleeq"/>
          <w:b/>
          <w:bCs/>
          <w:color w:val="444444"/>
          <w:sz w:val="52"/>
          <w:szCs w:val="52"/>
        </w:rPr>
      </w:pPr>
      <w:r w:rsidRPr="008730FC">
        <w:rPr>
          <w:rFonts w:ascii="Jameel Noori Nastaleeq" w:hAnsi="Jameel Noori Nastaleeq" w:cs="Jameel Noori Nastaleeq"/>
          <w:b/>
          <w:bCs/>
          <w:color w:val="444444"/>
          <w:sz w:val="52"/>
          <w:szCs w:val="52"/>
          <w:rtl/>
        </w:rPr>
        <w:t>اقبال کا فلسفۂ تقدیر</w:t>
      </w:r>
    </w:p>
    <w:p w:rsidR="008730FC" w:rsidRPr="008730FC" w:rsidRDefault="008730FC" w:rsidP="008730FC">
      <w:pPr>
        <w:pStyle w:val="NormalWeb"/>
        <w:shd w:val="clear" w:color="auto" w:fill="FFFFFF"/>
        <w:bidi/>
        <w:spacing w:before="0" w:beforeAutospacing="0" w:after="0" w:afterAutospacing="0" w:line="561" w:lineRule="atLeast"/>
        <w:jc w:val="center"/>
        <w:rPr>
          <w:rFonts w:ascii="Jameel Noori Nastaleeq" w:hAnsi="Jameel Noori Nastaleeq" w:cs="Jameel Noori Nastaleeq"/>
          <w:b/>
          <w:bCs/>
          <w:color w:val="444444"/>
          <w:sz w:val="52"/>
          <w:szCs w:val="52"/>
          <w:rtl/>
        </w:rPr>
      </w:pPr>
      <w:r w:rsidRPr="008730FC">
        <w:rPr>
          <w:rFonts w:ascii="Jameel Noori Nastaleeq" w:hAnsi="Jameel Noori Nastaleeq" w:cs="Jameel Noori Nastaleeq"/>
          <w:b/>
          <w:bCs/>
          <w:color w:val="444444"/>
          <w:sz w:val="52"/>
          <w:szCs w:val="52"/>
          <w:rtl/>
        </w:rPr>
        <w:t>تو خود تقدیر یزداں کیوں نہیں ہے؟</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 </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علامہ اقبال نے فرمایا :</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عبث ہے شکوئہ تقدیر یزداں</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تو خود تقدیر یزداں کیوں نہیں ہے</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 </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جبرو قدر کا مسئلہ جسے مسئلہ تقدیر بھی کہتے ہیں بہت پرانا پیچیدہ اور مشکل مسئلہ ہے جس پر ہر زمانے میں ہر مکتب خیال کے لوگوں نے اظہار خیال کیا ہے ۔ دانشوروں فلاسفروں حکیموں اور صاحب نظروں نے گہری باتیں کہی لیکن اس مسئلہ کی گتھیاں سلجھنے کے بجائے الجھتی گئیں اور صدیوں کے گزرنے کے بعد بھی گفتگو جوں کی توں رہی ۔ علمائے اسلام میں دو انتہا پسند گروہ نظر آتے ہیں جو اسلام کے کسی خاص فرقہ سے تعلق نہیں رکھتے بلکہ دوسرے اسلامی فلسفوں کی طرح ان افراد کا تعلق بھی تمام فرقوں سے ہے۔ ایک گروہ انسان کو مکمل مختار جانتا ہے جس کو قدری کہتے ہیں دوسرا گروہ انسان کو مکمل مجبور جانتا ہے جس کو جبری کہتے ہیں۔ علامہ اقبال وہ عظیم مفکر اور فیلسوف اسلامی ہیں جنھوں نے اس مسئلے پر بڑے غور و فکر اور سنجیدگی سے مطالعہ کر کے اعتدال اور میانہ روی کی راہ اختیار کی جو قرآن، حدیث، عقل اور منطق کے ساتھ ہے۔</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گلشن راز کے خالق محمود شبستری جو آٹھویں صدی ہجری کے عظیم شاعر اور فلاسفر تھے، جن کی مثنوی سے متاثر ہو کر علامہ اقبال نے نئی مثنوی گلشن راز جدید لکھی، جبری تھے یعنی انسان کو مجبور محض جانتے تھے چنانچہ کہتے ہیں جو کوئی جبری عقیدہ کا قائل نہیں وہ گمراہ اور کافر ہے۔</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ہراں کس را کہ مذہب غیر جبر است</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نبیؐ فرمود کاں مانند گبر است</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lastRenderedPageBreak/>
        <w:t>لیکن علامہ اقبال نے گلشن راز جدید میں فرمایا کہ سلطان جنگ بدر حضور اکرمؐ نے فرمایا صاحب ایمان یعنی مومن مختاری اور مجبوری کے درمیان ہے۔</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چنین فرمودئہ سلطان بدر است</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کہ ایماں درمیاں جبرو قدر است</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یعنی تقدیر نہ جبر ہے نہ اختیار کامل بلکہ ایک حالت ہے ان دونوں حدوں کے درمیان ۔ اقبال کہتے ہیں کہ ہم جبر کے قائل ہو کر تقدیر کا لکھا سمجھ کر ہاتھ پر ہاتھ دھرے بیٹھ جائیں اور سب کچھ قسمت یا مشیت پر چھوڑ دیں یہ خود فریبی ہے اپنے آپ کو دھوکہ دینا ہے ۔ فرماتے ہیں ۔</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خبر نہیں کیا ہے نام اس کا، خدا فریبی کہ خود فریبی</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عمل سے فارغ ہوا مسلماں بنا کے تقدیر کا بہانہ</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ایک اور مقام پر کہتے ہیں</w:t>
      </w:r>
      <w:r w:rsidRPr="008730FC">
        <w:rPr>
          <w:rFonts w:ascii="Jameel Noori Nastaleeq" w:hAnsi="Jameel Noori Nastaleeq" w:cs="Jameel Noori Nastaleeq"/>
          <w:color w:val="444444"/>
          <w:sz w:val="36"/>
          <w:szCs w:val="36"/>
        </w:rPr>
        <w:t> :</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تقدیر شکن قوت باقی ہے ابھی اس میں</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ناداں جسے کہتے ہیں تقدیر کا زندانی</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علامہ مشروط طور پر تقدیر کو اور اس کے تحت جبر کو بھی مانتے ہیں۔ ایسے جبر کو وہ محمود کہتے ہیں جس میں مقاصد عالیہ کے لیے تڑپ اتنی شدت اختیار کر جائے کہ محسوس کرنے والا علت و معلول کے سلسلہ کو بالکل نظر انداز کر کے ظاہری نتیجہ سے آزاد ہو جائے ۔ علامہ جس جبر کو مضر مانتے ہیں اس میں سب کچھ مشیّت پر چھوڑ دیا جاتا ہے جو ایمان کے خلاف ہے۔ علامہ ایمان کو یقین زندہ سے تعبیر کرتے ہیں جو فکر و کوشش کے تجربات اور قلبی واردات کی پیداوار ہے چناں چہ اسی قوت سے مجبوری مختاری میں بدل جاتی ہے ۔ انہی مطالب کو اقبال نے یوں بیان کیا ہے:</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چہ میپرُسی چہ گوں است و چہ گوں نیست</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کہ تقدیر از نہاد او برون نیست</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تو ہر مخلوق را مجبور گوئی</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اسیر بند نزد و دور گوئی</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lastRenderedPageBreak/>
        <w:t>ز جبر او حدیثی درمیاں نیست</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کہ جان  بی فطرت آزاد جاں نیست</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شبیخوں بر جہان کیف و کم زد</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ز مجبوری بہ مختاری قدم زد</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تقدیر کے لُغوی معنی اندازہ کرنا، اندازہ مقرر کرنا اور آئین فطرت کا اظہار ہونا وغیرہ ہے۔ تقدیر کے اصطلاحی معنی ہمارے معاشرے میںجو مقبول ہیں یعنی جملہ افعال اور اعمال انسانی کا پہلے سے متعین ہونا ہے۔ قرآن مجید میں تقدیر کا لفظ پانچ مقامات پر آیا ہے لیکن کسی بھی مقام پر اُن اصطلاحی معنوں میں نہیں جو ہمارے معاشرے میں مقبول ہیں۔ اسی لیے علامہ نے فرمایا کہ میں نے تقدیر کے رخ سے پردہ اٹھایا ہے اور اس کی حقیقت بتانے کی کوشش کی ہے کیوں کہ زمین والے اپنی خودی کی دولت لٹا چکے تھے اسی لیے وہ نکتہ تقدیر پہچان نہ سکے میرے لفظوں میں اس کا باریک راز چھپا ہوا ہے وہ یہ ہے کہ اگر تو بدل جائے تو تیری تقدیر بھی بدل سکتی ہے۔</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ارضیان نقد خودی در باختند</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نکتۂ تقدیر را نشناختند</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رمز باریکش بہ حرفی مضمراست</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تو اگر دیگر شوی او دیگر است</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علامہ اقبال نے مسلمانوں کی پستی اور زوال کی سب سے بڑی وجہ ’’ذوقِ عمل‘‘ سے محرومی بتائی ہے اور اس ’’ذوقِ عمل‘‘ کی محرومیت کے دو اسباب بتائے ہیں۔ ایک وحدت الوجود کا عقیدہ اور دوسرے تقدیر کا غلط تصور۔ تقدیر کے مسئلہ کے ذیل میں ہم پہلے ذوق عمل پر گفتگو کریں گے جو در حقیقت نُدرتِ فکر و عمل کی جان ہے اور جسے علامہ نے زندگی کے انقلاب کا سرچشمہ قرار دیا ہے۔</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نُدرتِ فکر و عمل کیا شے ہے ، ذوق انقلاب</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نُدرتِ فکر و عمل کیا شے ہے ، ملّت کا شباب</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نُدرتِ فکر و عمل سے معجزاتِ زندگی</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lastRenderedPageBreak/>
        <w:t>نُدرتِ فکر و عمل سے سنگِ خارا لعل ناب</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اور یہی ذوق عمل انسانی زندگی کی محبت کی حرارت اور تمنا کی نمود ہے جو زندہ قوموں کی بقا اور ارتقا کا ضامن ہے</w:t>
      </w:r>
      <w:r w:rsidRPr="008730FC">
        <w:rPr>
          <w:rFonts w:ascii="Jameel Noori Nastaleeq" w:hAnsi="Jameel Noori Nastaleeq" w:cs="Jameel Noori Nastaleeq"/>
          <w:color w:val="444444"/>
          <w:sz w:val="36"/>
          <w:szCs w:val="36"/>
        </w:rPr>
        <w:t> :</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جس میں نہ ہو انقلاب ، موت ہے وہ زندگی</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رُوح اُمّم کی حیات کشمکشِ انقلاب</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علامہ کہتے ہیں کہ تقدیر کی غلط فہمی کی وجہ سے قوم کو بخصوص نسلِ جدید کو جبریّت کا غلط عقیدہ سکھایا جا رہا ہے کہ تمام شعوری ورادات کا مبدا غیر شعوری نفس ہے ہم نہیں جانتے ہمارے غیر شعوری نفس کی دنیا میں کیا ہو رہا ہے اسی لیے اس پر ہمارا تصرف نہیں اور جب ہمارا تصرف نہیں تو ہم اس سے سرذد ہونے والے اعمال کے ذمّہ دار نہیں ۔ چنانچہ اس افیون نے نئی نسل اورعوام کی قوت عمل کو مفلوج کر دیا ہے:</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صُوفی کی طریقت میں فقط مستیِ احوال</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مُلّا کی شریعت میں فقط مستیِ گفتار</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شاعر کی نوا مُردہ افسُردہ و بے ذوق</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افکار میں سرمست ، نہ خوابیدہ نہ بیدار</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وہ مردِ مجاہد نظر آتا نہیں مجھ کو</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ہو جس کے رگ و پے میں فقط مستیِ کردار</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علامہ اس پیچیدہ فلسفہ تقدیر کے بارے میں اپنے پیر مولانا روم سے سوال کرتے ہیں</w:t>
      </w:r>
      <w:r w:rsidRPr="008730FC">
        <w:rPr>
          <w:rFonts w:ascii="Jameel Noori Nastaleeq" w:hAnsi="Jameel Noori Nastaleeq" w:cs="Jameel Noori Nastaleeq"/>
          <w:color w:val="444444"/>
          <w:sz w:val="36"/>
          <w:szCs w:val="36"/>
        </w:rPr>
        <w:t> :</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اے شریک مستیِ خاصانِ بدر</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میں نہیں سمجھا حدیث جبرو قدر</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مولانا روم فرماتے ہیں:</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بال بازاں را سوئے سلطاں برد</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بال زاغاں را بگورستاں برد</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lastRenderedPageBreak/>
        <w:t>یعنی قدرت نے عقاب اور گید دونوں کو طاقت ور شہپر دئیے وہ ان کو جیسے چاہے استعمال کریں۔ عقاب اپنی لیاقت ، محنت اور کوشش سے اڑ کربادشاہ کے ہاتھ پر بیٹھا تو دوسری طرف گید نے اپنی جہالت ، کاہلی اور سستی کی وجہ سے مردار کی تلاش میں قبرستان کا رخ کیا ، اسی لیے تو علامہ نے فرمایا</w:t>
      </w:r>
      <w:r w:rsidRPr="008730FC">
        <w:rPr>
          <w:rFonts w:ascii="Jameel Noori Nastaleeq" w:hAnsi="Jameel Noori Nastaleeq" w:cs="Jameel Noori Nastaleeq"/>
          <w:color w:val="444444"/>
          <w:sz w:val="36"/>
          <w:szCs w:val="36"/>
        </w:rPr>
        <w:t> :</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نکل کر خانقاہوں سے ادا کر رسمِ شبیّری</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کہ فقر خانقاہی ہے فقط اندوہ و دلگیری</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بجھی عشق کی آگ ، اندھیر ہے</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مسلماں نہیں ، راکھ کا ڈھیر ہے</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علامہ نے مسئلہ تقدیر یا جبرو قدر پر بہت کچھ لکھا ہے جو چیدہ چیدہ جاوید نامہ ،زبور عجم ، ضرب کلیم ،پیام مشرق اور گلشن راز جدید میں بکھرا ہوا ہے۔علامہ نے مسئلہ تقدیر کو دوسرے اپنے فلسفوں کی طرح کسی ایک مثنوی یا کتاب میں ترتیب وار نظم نہیںکیا جس کی وجہ سے تمام مطالب سمجھنے میں مشکلات کا سامنا کرنا پڑااسی لیے بعض لوگ علامہ کو انتہا پسند ’’قدری ‘‘ کہنے لگے یعنی اقبال ہر چیز کو انسان کے اختیار میں سمجھتے ہیں جو صحیح نہیں۔ علامہ کا موقف قرآنی موقف ہے جہاں خدا نے انسان کو آزادی دے رکھّی ہے، چاہے نیکی کرے چاہے بدی کرے۔ اور قرآنی آیات کے مطابق ’’انسان سعی اور کوشش کا نام ہے‘‘ جو کوئی ذرّہ برابر نیکی کرے گا اُسے اس کی جزا ملے گی اور جو کوئی ذرّہ برابر بدی کرے گا اُسے اس کی سزا ملے گی۔ ایسی روشن قرآنی آیات کے موجودگی میں انسان کے جملہ اعمال اور افعال کا تقدیر کو ذمّہ دار ٹھہرنا قرین عقل ہے نہ قرین عدل و انصاف ۔ علامہ کہتے ہیں اگر قرآنی آیت ’’اور تم کچھ چاہ بھی نہیں سکتے جب تک خدا نہ چاہے‘‘ کامطلب یہ لیا جائے کہ انسان ہر کام کے کرنے میں مجبور ہے تو پھر جزا اور سزا کے کیا معنی ہیں۔ یقینا خدا نے خود کو قادر مطلق کہا ہے خود کو خیر و شر کا خالق کہا ہے، اس کی مرضی کے بغیر نہ خارجی دنیا میں کوئی عمل انجام ہو سکتا ہے اور نہ انسان سے کوئی فعل سرزد ہو سکتا ہے، ہاں مگر انسان بعض امور میں مختار اور آزاد ہے اور بعض امور میں مجبور اور پابند ہے چنانچہ ہر مسئلہ میں مجبور سمجھنا نادانی ہے اور ہر امور میں مختار سمجھنا دیوانگی ہے اور صحیح روش درمیانی ہے:</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کہ ایماں درمیان جبر و قدر است</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lastRenderedPageBreak/>
        <w:t>علامہ کہتے ہیں اسی نظریہ تقدیر کی غلط فہمی نے ملت اسلامیہ کو عمل سے غافل کر دیا جس کا بہانہ ’’شراب الست‘‘ بنی</w:t>
      </w:r>
      <w:r w:rsidRPr="008730FC">
        <w:rPr>
          <w:rFonts w:ascii="Jameel Noori Nastaleeq" w:hAnsi="Jameel Noori Nastaleeq" w:cs="Jameel Noori Nastaleeq"/>
          <w:color w:val="444444"/>
          <w:sz w:val="36"/>
          <w:szCs w:val="36"/>
        </w:rPr>
        <w:t>:</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مجاہدانہ حرارت رہی نہ صوفی میں</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بہانہ بے عملی کا بنی شراب الست</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گریز کشمکشِ زندگی سے مُردوں کی</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اگرشکست نہیں ہے تو اور کیا ہے شکست</w:t>
      </w:r>
      <w:r w:rsidRPr="008730FC">
        <w:rPr>
          <w:rFonts w:ascii="Jameel Noori Nastaleeq" w:hAnsi="Jameel Noori Nastaleeq" w:cs="Jameel Noori Nastaleeq"/>
          <w:color w:val="444444"/>
          <w:sz w:val="36"/>
          <w:szCs w:val="36"/>
        </w:rPr>
        <w:t>!</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یہی نہیں بلکہ صحیح تعلیمات قرآنی نہ ہونے کی و جہ سے تقدیر کا بہانہ بنا کر طائر لاہوتی نے اپنے لیے قفس کو حلال اور آزاد آشیانہ کو حرام سمجھ رکھا ہے۔</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اسی قُرآں میں ہے اب ترکِ جہان کی تعلیم</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جس نے مومن کو بنایا مہ و پرویں کا امیر</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تن بہ تقدیر ہے ، آج اس کے عمل کا انداز</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تھی نہاں جن کے ارادوں میں خدا کی تقدیر</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تھا جو ناخوب ، بتدریج وہی خُوب ہوا</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کہ غلامی میں بدل جاتا ہے قوموں کا ضمیر</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اس تقدیر کے فلسفہ کو بہت کم افراد نے سمجھاہے</w:t>
      </w:r>
      <w:r w:rsidRPr="008730FC">
        <w:rPr>
          <w:rFonts w:ascii="Jameel Noori Nastaleeq" w:hAnsi="Jameel Noori Nastaleeq" w:cs="Jameel Noori Nastaleeq"/>
          <w:color w:val="444444"/>
          <w:sz w:val="36"/>
          <w:szCs w:val="36"/>
        </w:rPr>
        <w:t> :</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پابندیِ تقدیر کہ پابندی احکام</w:t>
      </w:r>
      <w:r w:rsidRPr="008730FC">
        <w:rPr>
          <w:rFonts w:ascii="Jameel Noori Nastaleeq" w:hAnsi="Jameel Noori Nastaleeq" w:cs="Jameel Noori Nastaleeq"/>
          <w:color w:val="444444"/>
          <w:sz w:val="36"/>
          <w:szCs w:val="36"/>
        </w:rPr>
        <w:t>!</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یہ مسئلہ مشکل نہیں اے مرد خِرد مند</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اک آن میں سو بار بدل جاتی ہے تقدیر</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ہے اس کا مُقلِّد ابھی ناخوش ابھی خُورسند</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تقدیر کے پابند نباتات و جمادات</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مومن فقط احکام الٰہی کا ہے پابند</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lastRenderedPageBreak/>
        <w:t>چونکہ احکام الٰہی کی پابندی کا بہترین نمونہ حضور اکرم  ﷺ کی ذات مقدس ہے، اس لیے پیروی سنت حضور اکرم  ﷺ ہی تقدیر اور کامیابی کی شمع راہ ہونا چاہیے۔</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کشودم پردئہ از روی تقدیر</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مشو نومید و راہ مصطفیؐ گیر</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میں نے تقدیر کو بے نقاب کیا ہے، نا امید نہ ہو اور راہ حضور اکرم  ﷺ پر گامزن رہو اور اسی پر ہر روز تقدیر اور قسمت کا لکھا بدلتا رہے گا۔ اگر ایک تقدیر کے عمل سے رنج ہو تو خدا سے عزم و عمل کی توفیق مانگ تاکہ دوسری تقدیر تجھے خوشی دے سکے۔</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گرزِیک تقدیر خوں گردد جگر</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خواہ از حق حکم تقدیر دیگر</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مایوس مت ہو کیوں کہ تو جدید سرنوشت اور تقدیر و قسمت مانگ سکتا ہے کیوں کہ خدا کے حضور میں لاتعداد تقدیریں ہیں جو بدل سکتی ہیں:</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تو اگر تقدیر نو خواہی رواست</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ز اینکہ تقدیرات حق لا انتہا است</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انسان زمین پر خلیفہ بن کر آیا ہے اور حضور اکرمؐ رحمت کی انتہا ہیں جن کے فیض سے تقدیر کُل حاصل ہو سکتی ہے۔</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حرف اِنّی جاعِلُٗ تقدیر او</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از زمین تا آسمان تفسیر او</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خلق و تقدیر و ہدایت ابتداست</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رحمت للعالمینیؐ انتہاست</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نسخہ او نسخہ تفسیر کل</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بستہ تدبیر اور تقدیر کل</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lastRenderedPageBreak/>
        <w:t>کاش انسان تقدیر کو سمجھ سکتا ۔ اس نے تقدیر کے معنی کو اچھی طرح نہیں سمجھا اور نہ خودی اور نہ خدا کے جلوے کو محسوس کیا</w:t>
      </w:r>
      <w:r w:rsidRPr="008730FC">
        <w:rPr>
          <w:rFonts w:ascii="Jameel Noori Nastaleeq" w:hAnsi="Jameel Noori Nastaleeq" w:cs="Jameel Noori Nastaleeq"/>
          <w:color w:val="444444"/>
          <w:sz w:val="36"/>
          <w:szCs w:val="36"/>
        </w:rPr>
        <w:t> :</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معنی تقدیر کم فہمیدہ ائی</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نی خودی را نی خدا را دیدہ اے</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مرد مومن خدا سے دعا کرتا ہے کہ میں تیرے ساتھ ہوں تو بھی میرے ساتھ رہ :۔</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مرد مومن با خدا دارد نیاز</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با تو ما سازیم و تو با ما بساز</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مردمومن کا ارادہ ہی تقدیر کو بدل سکتا ہے اور نئی تقدیر حاصل کر سکتا ہے اور وہ اپنی خودی کو مستحکم اور بلند و عالی کر سکے گا</w:t>
      </w:r>
      <w:r w:rsidRPr="008730FC">
        <w:rPr>
          <w:rFonts w:ascii="Jameel Noori Nastaleeq" w:hAnsi="Jameel Noori Nastaleeq" w:cs="Jameel Noori Nastaleeq"/>
          <w:color w:val="444444"/>
          <w:sz w:val="36"/>
          <w:szCs w:val="36"/>
        </w:rPr>
        <w:t>:</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عزم اُو خلاّق تقدیر حق است</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اورمزا تو جب ہو گا جب</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خدا بندے سے خود پوچھے ، بتا تیری رضا کیا ہے؟</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 xml:space="preserve">جہاں تک عقیدہ وحدت الوجود کا تعلق ہے اس کا گہرا اثر مسئلہ تقدیر پر ہے۔ علامہ فلسفہ وحدت الوجود جسے فلسفہ ’’ہمہ اوست‘‘ بھی کہتے ہیں مسلمانوں کی پستی اور گمراہی کا باعث جانتے ہیں ۔ یہ فلسفہ اتنا وسیع اور وقت طلب ہے کہ اس مختصر سی تحریر میں صرف اُس کے چند گوشوں پر روشنی ڈالی جا سکتی ہے ۔ یہ فلسفہ شیخ اکبر محی الدین ابن عربی سے منسوب کیا جاتا ہے جو تقریباً ساڑھ آٹھ سو سال قبل اسپین میں پیدا ہوئے اور پھر دمشق میں قیام پذیر ہو گئے ۔ ابن عربی کی دو تصنیفات فتوحات مکیہ اور فصوص الحکم مشہور ہیں۔ ابن عربی کے متعلق علمائے اسلام کی رائے میں اختلاف ہے بعض انھیں ملحد اور کافر اور بعض انھیں ولی کامل سمجھتے ہیں۔ ابن عربی کہتے ہیں ۔ ’’ازل کے دن جب خدا کے سوا کوئی موجود نہ تھا تو خدا نے کن فیکون کسی اور سے نہیں بلکہ اپنے آپ سے کہا تھا کیوں کہ اگر عدم بھی ہوتا تو اس کا وجود ہوتا اور اس وقت خدا کے سوا کچھ موجود ہی نہیں تھا اور خدا نے کُن کہ کر مخلوق کے اندر خود کو جلوہ آرا کر دیا یعنی ہم مخلوق خدا ہی سے ظہورمیں آئے ہیں اور خدا ہی میں جذب ہو جائیں گے ۔ علامہ واجب الشہود یا فلسفہ ہمہ از اوست </w:t>
      </w:r>
      <w:r w:rsidRPr="008730FC">
        <w:rPr>
          <w:rFonts w:ascii="Jameel Noori Nastaleeq" w:hAnsi="Jameel Noori Nastaleeq" w:cs="Jameel Noori Nastaleeq"/>
          <w:color w:val="444444"/>
          <w:sz w:val="36"/>
          <w:szCs w:val="36"/>
          <w:rtl/>
        </w:rPr>
        <w:lastRenderedPageBreak/>
        <w:t>کے طرفدار ہیں یعنی خدا اپنے مقام پر اور مخلوق، خدا کی تخلیق کی ہوئی اپنے مقام پر جداگانہ ہے۔ علامہ، ابن عربی کی عظمت کے قائل ضرور ہیں لیکن ان کے فلسفہ کو قبول نہیں کرتے، چنانچہ ابن عربی کی تصنیف فصوص الحکم کے رد میں کتاب لکھنے کا ارادہ سراج الدین پال کے خط میں ظاہر کرتے ہیں ۔ علامہ فرماتے ہیں توحید کا مفہوم مذہبی ہے، وحدت الوجود کا مفہوم فلسفیانہ ہے، توحید کی ضد شرک ہے اور وہ کثرت نہیں جیسے صوفیا کہتے ہیں ۔ علامہ نے تقدیر کے مسئلہ کی طرح اس میں بھی اعتدال کالحاظ رکھا ۔ وہ حالت سُکر نہیں بلکہ حالت صحو کو اسلام سمجھتے ہیں۔ اسی لیے تو فرمایا حضور کے صحابہ میں کوئی حافظ شیرازی نہیں تھا ۔ حافظ کے تصوف پر گہری تنقید کے اشعار جو اسرار خودی کے پہلے ایڈیشن کے دیباچہ میں لکھے گئے آج بھی خود بیان ہیں۔</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ہوشیار از حافظ صہبا گسار</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جامش از زہر اجل سرمایہ دار</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آں فقیہ ملّت مئے خوارگاں</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آں امام اُمّتِ بے چارگاں</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محفل او درخورے ابرار نیست</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ساغر اُو قابل احرار نیست</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بی نیاز از محفل حافظ گذر</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الحذر از گوسفنداں الحذر</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ایسی محفلیں علامہ کی نظر میں بے چارگی اور گوسفندی سکھاتی ہیں ۔ قسمت کے یقین کی افیون پلاتی ہیں اور انسان کو مجبور اور اسیر بنا دیتی ہے ۔ علامہ اس زنجیر کو عزم اور عمل سے توڑ نے کے قائل تھے اور یہی ان کا فلسفہ تقدیر بھی ہے:۔</w:t>
      </w:r>
    </w:p>
    <w:p w:rsidR="008730FC" w:rsidRPr="008730FC" w:rsidRDefault="008730FC" w:rsidP="008730FC">
      <w:pPr>
        <w:pStyle w:val="NormalWeb"/>
        <w:shd w:val="clear" w:color="auto" w:fill="FFFFFF"/>
        <w:bidi/>
        <w:spacing w:before="0" w:beforeAutospacing="0" w:after="0" w:afterAutospacing="0" w:line="561" w:lineRule="atLeast"/>
        <w:jc w:val="both"/>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اے دوست جہاں میں بنتی ہیں انساں کے عمل سے تقدیریں</w:t>
      </w:r>
    </w:p>
    <w:p w:rsidR="008730FC" w:rsidRPr="008730FC" w:rsidRDefault="008730FC" w:rsidP="00884AC4">
      <w:pPr>
        <w:pStyle w:val="NormalWeb"/>
        <w:shd w:val="clear" w:color="auto" w:fill="FFFFFF"/>
        <w:spacing w:before="0" w:beforeAutospacing="0" w:after="0" w:afterAutospacing="0" w:line="561" w:lineRule="atLeast"/>
        <w:jc w:val="right"/>
        <w:rPr>
          <w:rFonts w:ascii="Jameel Noori Nastaleeq" w:hAnsi="Jameel Noori Nastaleeq" w:cs="Jameel Noori Nastaleeq"/>
          <w:color w:val="444444"/>
          <w:sz w:val="36"/>
          <w:szCs w:val="36"/>
          <w:rtl/>
        </w:rPr>
      </w:pPr>
      <w:r w:rsidRPr="008730FC">
        <w:rPr>
          <w:rFonts w:ascii="Jameel Noori Nastaleeq" w:hAnsi="Jameel Noori Nastaleeq" w:cs="Jameel Noori Nastaleeq"/>
          <w:color w:val="444444"/>
          <w:sz w:val="36"/>
          <w:szCs w:val="36"/>
          <w:rtl/>
        </w:rPr>
        <w:t>اک عزم و یقین کا ہاتھ پڑا اور ٹوٹ گئیں سب زنجیریں</w:t>
      </w:r>
    </w:p>
    <w:p w:rsidR="00035ABB" w:rsidRPr="008730FC" w:rsidRDefault="00035ABB" w:rsidP="008730FC">
      <w:pPr>
        <w:jc w:val="both"/>
        <w:rPr>
          <w:rFonts w:ascii="Jameel Noori Nastaleeq" w:hAnsi="Jameel Noori Nastaleeq" w:cs="Jameel Noori Nastaleeq"/>
          <w:sz w:val="36"/>
          <w:szCs w:val="36"/>
        </w:rPr>
      </w:pPr>
    </w:p>
    <w:sectPr w:rsidR="00035ABB" w:rsidRPr="008730FC" w:rsidSect="00035ABB">
      <w:headerReference w:type="default" r:id="rId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2AC1" w:rsidRDefault="00022AC1" w:rsidP="008730FC">
      <w:pPr>
        <w:spacing w:after="0" w:line="240" w:lineRule="auto"/>
      </w:pPr>
      <w:r>
        <w:separator/>
      </w:r>
    </w:p>
  </w:endnote>
  <w:endnote w:type="continuationSeparator" w:id="1">
    <w:p w:rsidR="00022AC1" w:rsidRDefault="00022AC1" w:rsidP="008730F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Jameel Noori Nastaleeq">
    <w:panose1 w:val="02000503000000020004"/>
    <w:charset w:val="00"/>
    <w:family w:val="auto"/>
    <w:pitch w:val="variable"/>
    <w:sig w:usb0="80002007" w:usb1="00000000" w:usb2="00000000" w:usb3="00000000" w:csb0="0000004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2AC1" w:rsidRDefault="00022AC1" w:rsidP="008730FC">
      <w:pPr>
        <w:spacing w:after="0" w:line="240" w:lineRule="auto"/>
      </w:pPr>
      <w:r>
        <w:separator/>
      </w:r>
    </w:p>
  </w:footnote>
  <w:footnote w:type="continuationSeparator" w:id="1">
    <w:p w:rsidR="00022AC1" w:rsidRDefault="00022AC1" w:rsidP="008730F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08761636"/>
      <w:docPartObj>
        <w:docPartGallery w:val="Page Numbers (Top of Page)"/>
        <w:docPartUnique/>
      </w:docPartObj>
    </w:sdtPr>
    <w:sdtContent>
      <w:p w:rsidR="008730FC" w:rsidRDefault="008730FC">
        <w:pPr>
          <w:pStyle w:val="Header"/>
          <w:jc w:val="center"/>
        </w:pPr>
        <w:fldSimple w:instr=" PAGE   \* MERGEFORMAT ">
          <w:r w:rsidR="00884AC4">
            <w:rPr>
              <w:noProof/>
            </w:rPr>
            <w:t>9</w:t>
          </w:r>
        </w:fldSimple>
      </w:p>
    </w:sdtContent>
  </w:sdt>
  <w:p w:rsidR="008730FC" w:rsidRDefault="008730FC">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characterSpacingControl w:val="doNotCompress"/>
  <w:footnotePr>
    <w:footnote w:id="0"/>
    <w:footnote w:id="1"/>
  </w:footnotePr>
  <w:endnotePr>
    <w:endnote w:id="0"/>
    <w:endnote w:id="1"/>
  </w:endnotePr>
  <w:compat/>
  <w:rsids>
    <w:rsidRoot w:val="008730FC"/>
    <w:rsid w:val="00022AC1"/>
    <w:rsid w:val="00035ABB"/>
    <w:rsid w:val="008730FC"/>
    <w:rsid w:val="00884AC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AB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730FC"/>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8730FC"/>
    <w:pPr>
      <w:tabs>
        <w:tab w:val="center" w:pos="4680"/>
        <w:tab w:val="right" w:pos="9360"/>
      </w:tabs>
      <w:spacing w:after="0" w:line="240" w:lineRule="auto"/>
    </w:pPr>
  </w:style>
  <w:style w:type="character" w:customStyle="1" w:styleId="HeaderChar">
    <w:name w:val="Header Char"/>
    <w:basedOn w:val="DefaultParagraphFont"/>
    <w:link w:val="Header"/>
    <w:uiPriority w:val="99"/>
    <w:rsid w:val="008730FC"/>
  </w:style>
  <w:style w:type="paragraph" w:styleId="Footer">
    <w:name w:val="footer"/>
    <w:basedOn w:val="Normal"/>
    <w:link w:val="FooterChar"/>
    <w:uiPriority w:val="99"/>
    <w:semiHidden/>
    <w:unhideWhenUsed/>
    <w:rsid w:val="008730FC"/>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730FC"/>
  </w:style>
</w:styles>
</file>

<file path=word/webSettings.xml><?xml version="1.0" encoding="utf-8"?>
<w:webSettings xmlns:r="http://schemas.openxmlformats.org/officeDocument/2006/relationships" xmlns:w="http://schemas.openxmlformats.org/wordprocessingml/2006/main">
  <w:divs>
    <w:div w:id="872613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1666</Words>
  <Characters>9498</Characters>
  <Application>Microsoft Office Word</Application>
  <DocSecurity>0</DocSecurity>
  <Lines>79</Lines>
  <Paragraphs>22</Paragraphs>
  <ScaleCrop>false</ScaleCrop>
  <Company/>
  <LinksUpToDate>false</LinksUpToDate>
  <CharactersWithSpaces>11142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2</cp:revision>
  <dcterms:created xsi:type="dcterms:W3CDTF">2020-04-10T07:31:00Z</dcterms:created>
  <dcterms:modified xsi:type="dcterms:W3CDTF">2020-04-10T07:33:00Z</dcterms:modified>
</cp:coreProperties>
</file>